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CEWT Foundation Series — Article 2 of 12</w:t>
        <w:br/>
      </w:r>
    </w:p>
    <w:p>
      <w:pPr>
        <w:jc w:val="center"/>
      </w:pPr>
      <w:r>
        <w:rPr>
          <w:b/>
          <w:sz w:val="28"/>
        </w:rPr>
        <w:t>Hydrogen: Between Promise and Physical Reality</w:t>
        <w:br/>
      </w:r>
    </w:p>
    <w:p/>
    <w:p>
      <w:r>
        <w:t xml:space="preserve">After a month’s pause, this series returns at a time when the intersection of </w:t>
      </w:r>
      <w:r>
        <w:rPr>
          <w:b/>
        </w:rPr>
        <w:t>energy security</w:t>
      </w:r>
      <w:r>
        <w:t xml:space="preserve"> and </w:t>
      </w:r>
      <w:r>
        <w:rPr>
          <w:b/>
        </w:rPr>
        <w:t>water scarcity</w:t>
      </w:r>
      <w:r>
        <w:t xml:space="preserve"> has never been more critical.</w:t>
        <w:br/>
        <w:br/>
      </w:r>
    </w:p>
    <w:p>
      <w:r>
        <w:t>Green hydrogen is often presented as a solved pathway:</w:t>
        <w:br/>
      </w:r>
      <w:r>
        <w:rPr>
          <w:i/>
        </w:rPr>
        <w:t>scale it, subsidize it, deploy it.</w:t>
        <w:br/>
        <w:br/>
      </w:r>
    </w:p>
    <w:p>
      <w:r>
        <w:t>But engineering reality tells a different story.</w:t>
        <w:br/>
      </w:r>
    </w:p>
    <w:p>
      <w:r>
        <w:t>Hydrogen is not just another fuel.</w:t>
        <w:br/>
      </w:r>
      <w:r>
        <w:t>It is the smallest molecule in the universe, with properties that challenge materials, infrastructure, economics — and even system design itself.</w:t>
        <w:br/>
      </w:r>
    </w:p>
    <w:p>
      <w:r>
        <w:rPr>
          <w:b/>
        </w:rPr>
        <w:br/>
        <w:t>Six Realities Often Overlooked</w:t>
        <w:br/>
      </w:r>
    </w:p>
    <w:p>
      <w:r>
        <w:t>• The trillion-dollar subsidy gap required for global scale</w:t>
      </w:r>
    </w:p>
    <w:p>
      <w:r>
        <w:t>• Materials challenges, including embrittlement in pipelines and storage systems</w:t>
      </w:r>
    </w:p>
    <w:p>
      <w:r>
        <w:t>• Energy penalties across conversion, compression, and transport</w:t>
      </w:r>
    </w:p>
    <w:p>
      <w:r>
        <w:t>• The water–energy nexus, often ignored in deployment strategies</w:t>
      </w:r>
    </w:p>
    <w:p>
      <w:r>
        <w:t>• Infrastructure mismatch with existing hydrocarbon-based systems</w:t>
      </w:r>
    </w:p>
    <w:p>
      <w:r>
        <w:t>• The atomic reality that makes hydrogen both powerful — and problematic</w:t>
      </w:r>
    </w:p>
    <w:p>
      <w:r>
        <w:rPr>
          <w:b/>
        </w:rPr>
        <w:br/>
        <w:t>Beyond the Narrative</w:t>
        <w:br/>
      </w:r>
    </w:p>
    <w:p>
      <w:r>
        <w:t>The goal is not to dismiss hydrogen. It is to place it within its true engineering and economic context.</w:t>
        <w:br/>
      </w:r>
    </w:p>
    <w:p>
      <w:r>
        <w:t>Because the energy transition is not driven by headlines — it is governed by systems, constraints, and thermodynamics.</w:t>
        <w:br/>
      </w:r>
    </w:p>
    <w:p>
      <w:r>
        <w:t>Are we designing energy systems around electrons alone — or are we overlooking the critical role of molecules?</w:t>
        <w:br/>
      </w:r>
    </w:p>
    <w:p>
      <w:r>
        <w:rPr>
          <w:b/>
        </w:rPr>
        <w:br/>
        <w:t>CEWT Perspective</w:t>
        <w:br/>
      </w:r>
    </w:p>
    <w:p>
      <w:r>
        <w:t>At Clean Energy and Water Technologies (CEWT), we believe the future is not about choosing between electrons and molecules.</w:t>
        <w:br/>
      </w:r>
    </w:p>
    <w:p>
      <w:r>
        <w:t>It is about designing systems where both coexist — in balance, in continuity, and in alignment with physical reality.</w:t>
        <w:br/>
      </w:r>
    </w:p>
    <w:p>
      <w:r>
        <w:rPr>
          <w:b/>
        </w:rPr>
        <w:br/>
        <w:t>Series Note</w:t>
        <w:br/>
      </w:r>
    </w:p>
    <w:p>
      <w:r>
        <w:t>This is Article 2 of a 12-part monthly series exploring the realities behind energy transition technologies — beyond headlines and hype.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